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3D" w:rsidRDefault="00F66DDE" w:rsidP="005E48F1">
      <w:pPr>
        <w:autoSpaceDE w:val="0"/>
        <w:autoSpaceDN w:val="0"/>
        <w:adjustRightInd w:val="0"/>
        <w:spacing w:after="0" w:line="240" w:lineRule="auto"/>
        <w:ind w:left="142" w:right="10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be-BY"/>
        </w:rPr>
        <w:t xml:space="preserve">Правовые основания и </w:t>
      </w:r>
      <w:r w:rsidR="00A3043D">
        <w:rPr>
          <w:rFonts w:ascii="Times New Roman" w:hAnsi="Times New Roman" w:cs="Times New Roman"/>
          <w:b/>
          <w:bCs/>
          <w:sz w:val="36"/>
          <w:szCs w:val="36"/>
          <w:lang w:val="be-BY"/>
        </w:rPr>
        <w:t xml:space="preserve">причины прекращения </w:t>
      </w:r>
      <w:bookmarkStart w:id="0" w:name="_GoBack"/>
      <w:r w:rsidR="00A3043D">
        <w:rPr>
          <w:rFonts w:ascii="Times New Roman" w:hAnsi="Times New Roman" w:cs="Times New Roman"/>
          <w:b/>
          <w:bCs/>
          <w:sz w:val="36"/>
          <w:szCs w:val="36"/>
          <w:lang w:val="be-BY"/>
        </w:rPr>
        <w:t>трудовых отношений</w:t>
      </w:r>
      <w:bookmarkEnd w:id="0"/>
    </w:p>
    <w:p w:rsidR="001C2F8E" w:rsidRDefault="001C2F8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36"/>
          <w:szCs w:val="36"/>
        </w:rPr>
      </w:pPr>
    </w:p>
    <w:p w:rsidR="00F66DDE" w:rsidRPr="00F66DDE" w:rsidRDefault="00F66DDE" w:rsidP="00F66DDE">
      <w:pPr>
        <w:spacing w:after="0" w:line="315" w:lineRule="atLeast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Об усилении требований к руководящим 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кадрам и работникам </w:t>
      </w:r>
      <w:proofErr w:type="gramStart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организаций :</w:t>
      </w:r>
      <w:proofErr w:type="gramEnd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r w:rsidRPr="00F66DDE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[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Электронный ресурс</w:t>
      </w:r>
      <w:r w:rsidRPr="00F66DDE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]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: </w:t>
      </w: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Декрет Президента </w:t>
      </w:r>
      <w:proofErr w:type="spellStart"/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Беларусь, </w:t>
      </w: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15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дек.</w:t>
      </w: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.2014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г., № </w:t>
      </w:r>
      <w:proofErr w:type="gramStart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5 :</w:t>
      </w:r>
      <w:proofErr w:type="gramEnd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ред. 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Декрета Президента </w:t>
      </w:r>
      <w:proofErr w:type="spellStart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Беларусь </w:t>
      </w:r>
      <w:r w:rsidRPr="00EA6799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от 12.10.2021</w:t>
      </w:r>
      <w:r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г. </w:t>
      </w:r>
      <w:r>
        <w:rPr>
          <w:rStyle w:val="color0000ff"/>
          <w:color w:val="2A3439"/>
          <w:sz w:val="36"/>
          <w:szCs w:val="36"/>
        </w:rPr>
        <w:t xml:space="preserve">// </w:t>
      </w:r>
      <w:r w:rsidRPr="00F66DDE">
        <w:rPr>
          <w:rStyle w:val="color0000ff"/>
          <w:rFonts w:ascii="Times New Roman" w:hAnsi="Times New Roman" w:cs="Times New Roman"/>
          <w:color w:val="2A3439"/>
          <w:sz w:val="36"/>
          <w:szCs w:val="36"/>
        </w:rPr>
        <w:t xml:space="preserve">ЭТАЛОН. Законодательство Республики Беларусь / Нац. центр правовой </w:t>
      </w:r>
      <w:proofErr w:type="spellStart"/>
      <w:r w:rsidRPr="00F66DDE">
        <w:rPr>
          <w:rStyle w:val="color0000ff"/>
          <w:rFonts w:ascii="Times New Roman" w:hAnsi="Times New Roman" w:cs="Times New Roman"/>
          <w:color w:val="2A3439"/>
          <w:sz w:val="36"/>
          <w:szCs w:val="36"/>
        </w:rPr>
        <w:t>информ</w:t>
      </w:r>
      <w:proofErr w:type="spellEnd"/>
      <w:r w:rsidRPr="00F66DDE">
        <w:rPr>
          <w:rStyle w:val="color0000ff"/>
          <w:rFonts w:ascii="Times New Roman" w:hAnsi="Times New Roman" w:cs="Times New Roman"/>
          <w:color w:val="2A3439"/>
          <w:sz w:val="36"/>
          <w:szCs w:val="36"/>
        </w:rPr>
        <w:t xml:space="preserve">. </w:t>
      </w:r>
      <w:proofErr w:type="spellStart"/>
      <w:r w:rsidRPr="00F66DDE">
        <w:rPr>
          <w:rStyle w:val="color0000ff"/>
          <w:rFonts w:ascii="Times New Roman" w:hAnsi="Times New Roman" w:cs="Times New Roman"/>
          <w:color w:val="2A3439"/>
          <w:sz w:val="36"/>
          <w:szCs w:val="36"/>
        </w:rPr>
        <w:t>Респ</w:t>
      </w:r>
      <w:proofErr w:type="spellEnd"/>
      <w:r w:rsidRPr="00F66DDE">
        <w:rPr>
          <w:rStyle w:val="color0000ff"/>
          <w:rFonts w:ascii="Times New Roman" w:hAnsi="Times New Roman" w:cs="Times New Roman"/>
          <w:color w:val="2A3439"/>
          <w:sz w:val="36"/>
          <w:szCs w:val="36"/>
        </w:rPr>
        <w:t>. Беларусь. – Минск, 2023.</w:t>
      </w:r>
    </w:p>
    <w:p w:rsidR="00F66DDE" w:rsidRDefault="00F66DDE" w:rsidP="001C2F8E">
      <w:pPr>
        <w:pStyle w:val="p-normal"/>
        <w:shd w:val="clear" w:color="auto" w:fill="FFFFFF"/>
        <w:spacing w:before="0" w:beforeAutospacing="0" w:after="0" w:afterAutospacing="0"/>
        <w:rPr>
          <w:bCs/>
          <w:color w:val="242424"/>
          <w:sz w:val="36"/>
          <w:szCs w:val="36"/>
        </w:rPr>
      </w:pPr>
    </w:p>
    <w:p w:rsidR="001C2F8E" w:rsidRPr="001C2F8E" w:rsidRDefault="001C2F8E" w:rsidP="001C2F8E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6"/>
          <w:szCs w:val="36"/>
        </w:rPr>
      </w:pPr>
      <w:r>
        <w:rPr>
          <w:bCs/>
          <w:color w:val="242424"/>
          <w:sz w:val="36"/>
          <w:szCs w:val="36"/>
        </w:rPr>
        <w:t xml:space="preserve">Трудовой кодекс Республики Беларусь </w:t>
      </w:r>
      <w:r w:rsidRPr="001C2F8E">
        <w:rPr>
          <w:bCs/>
          <w:color w:val="242424"/>
          <w:sz w:val="36"/>
          <w:szCs w:val="36"/>
        </w:rPr>
        <w:t>[</w:t>
      </w:r>
      <w:r>
        <w:rPr>
          <w:bCs/>
          <w:color w:val="242424"/>
          <w:sz w:val="36"/>
          <w:szCs w:val="36"/>
        </w:rPr>
        <w:t xml:space="preserve">Электронный </w:t>
      </w:r>
      <w:proofErr w:type="gramStart"/>
      <w:r>
        <w:rPr>
          <w:bCs/>
          <w:color w:val="242424"/>
          <w:sz w:val="36"/>
          <w:szCs w:val="36"/>
        </w:rPr>
        <w:t>ресурс</w:t>
      </w:r>
      <w:r w:rsidRPr="001C2F8E">
        <w:rPr>
          <w:bCs/>
          <w:color w:val="242424"/>
          <w:sz w:val="36"/>
          <w:szCs w:val="36"/>
        </w:rPr>
        <w:t xml:space="preserve"> ]</w:t>
      </w:r>
      <w:proofErr w:type="gramEnd"/>
      <w:r>
        <w:rPr>
          <w:bCs/>
          <w:color w:val="242424"/>
          <w:sz w:val="36"/>
          <w:szCs w:val="36"/>
        </w:rPr>
        <w:t xml:space="preserve"> : </w:t>
      </w:r>
      <w:r w:rsidRPr="001C2F8E">
        <w:rPr>
          <w:rStyle w:val="h-normal"/>
          <w:bCs/>
          <w:color w:val="242424"/>
          <w:sz w:val="36"/>
          <w:szCs w:val="36"/>
        </w:rPr>
        <w:t>26 июля 1999 г.</w:t>
      </w:r>
      <w:r>
        <w:rPr>
          <w:rStyle w:val="h-normal"/>
          <w:bCs/>
          <w:color w:val="242424"/>
          <w:sz w:val="36"/>
          <w:szCs w:val="36"/>
        </w:rPr>
        <w:t>, №</w:t>
      </w:r>
      <w:r w:rsidRPr="001C2F8E">
        <w:rPr>
          <w:rStyle w:val="h-normal"/>
          <w:bCs/>
          <w:color w:val="242424"/>
          <w:sz w:val="36"/>
          <w:szCs w:val="36"/>
        </w:rPr>
        <w:t xml:space="preserve"> 296-З</w:t>
      </w:r>
      <w:r>
        <w:rPr>
          <w:rStyle w:val="h-normal"/>
          <w:bCs/>
          <w:color w:val="242424"/>
          <w:sz w:val="36"/>
          <w:szCs w:val="36"/>
        </w:rPr>
        <w:t xml:space="preserve"> : п</w:t>
      </w:r>
      <w:r w:rsidRPr="001C2F8E">
        <w:rPr>
          <w:rStyle w:val="word-wrapper"/>
          <w:color w:val="242424"/>
          <w:sz w:val="36"/>
          <w:szCs w:val="36"/>
        </w:rPr>
        <w:t>ринят Палатой представителей 8 июня 1999 г</w:t>
      </w:r>
      <w:r>
        <w:rPr>
          <w:rStyle w:val="word-wrapper"/>
          <w:color w:val="242424"/>
          <w:sz w:val="36"/>
          <w:szCs w:val="36"/>
        </w:rPr>
        <w:t xml:space="preserve">. : </w:t>
      </w:r>
      <w:proofErr w:type="spellStart"/>
      <w:r>
        <w:rPr>
          <w:rStyle w:val="word-wrapper"/>
          <w:color w:val="242424"/>
          <w:sz w:val="36"/>
          <w:szCs w:val="36"/>
        </w:rPr>
        <w:t>о</w:t>
      </w:r>
      <w:r w:rsidRPr="001C2F8E">
        <w:rPr>
          <w:rStyle w:val="h-normal"/>
          <w:color w:val="242424"/>
          <w:sz w:val="36"/>
          <w:szCs w:val="36"/>
        </w:rPr>
        <w:t>добр</w:t>
      </w:r>
      <w:proofErr w:type="spellEnd"/>
      <w:r>
        <w:rPr>
          <w:rStyle w:val="h-normal"/>
          <w:color w:val="242424"/>
          <w:sz w:val="36"/>
          <w:szCs w:val="36"/>
        </w:rPr>
        <w:t>.</w:t>
      </w:r>
      <w:r w:rsidRPr="001C2F8E">
        <w:rPr>
          <w:rStyle w:val="h-normal"/>
          <w:color w:val="242424"/>
          <w:sz w:val="36"/>
          <w:szCs w:val="36"/>
        </w:rPr>
        <w:t xml:space="preserve"> Советом </w:t>
      </w:r>
      <w:proofErr w:type="spellStart"/>
      <w:r w:rsidRPr="001C2F8E">
        <w:rPr>
          <w:rStyle w:val="h-normal"/>
          <w:color w:val="242424"/>
          <w:sz w:val="36"/>
          <w:szCs w:val="36"/>
        </w:rPr>
        <w:t>Респ</w:t>
      </w:r>
      <w:proofErr w:type="spellEnd"/>
      <w:r>
        <w:rPr>
          <w:rStyle w:val="h-normal"/>
          <w:color w:val="242424"/>
          <w:sz w:val="36"/>
          <w:szCs w:val="36"/>
        </w:rPr>
        <w:t>.</w:t>
      </w:r>
      <w:r w:rsidRPr="001C2F8E">
        <w:rPr>
          <w:rStyle w:val="h-normal"/>
          <w:color w:val="242424"/>
          <w:sz w:val="36"/>
          <w:szCs w:val="36"/>
        </w:rPr>
        <w:t xml:space="preserve"> 30 июня 1999 </w:t>
      </w:r>
      <w:proofErr w:type="gramStart"/>
      <w:r w:rsidRPr="001C2F8E">
        <w:rPr>
          <w:rStyle w:val="h-normal"/>
          <w:color w:val="242424"/>
          <w:sz w:val="36"/>
          <w:szCs w:val="36"/>
        </w:rPr>
        <w:t>г</w:t>
      </w:r>
      <w:r>
        <w:rPr>
          <w:rStyle w:val="h-normal"/>
          <w:color w:val="242424"/>
          <w:sz w:val="36"/>
          <w:szCs w:val="36"/>
        </w:rPr>
        <w:t>. :</w:t>
      </w:r>
      <w:proofErr w:type="gramEnd"/>
      <w:r>
        <w:rPr>
          <w:rStyle w:val="h-normal"/>
          <w:color w:val="242424"/>
          <w:sz w:val="36"/>
          <w:szCs w:val="36"/>
        </w:rPr>
        <w:t xml:space="preserve"> </w:t>
      </w:r>
      <w:r>
        <w:rPr>
          <w:rStyle w:val="color0000ff"/>
          <w:color w:val="2A3439"/>
          <w:sz w:val="36"/>
          <w:szCs w:val="36"/>
        </w:rPr>
        <w:t>в ред. Закона</w:t>
      </w:r>
      <w:r w:rsidRPr="001C2F8E">
        <w:rPr>
          <w:rStyle w:val="color0000ff"/>
          <w:color w:val="2A3439"/>
          <w:sz w:val="36"/>
          <w:szCs w:val="36"/>
        </w:rPr>
        <w:t xml:space="preserve"> </w:t>
      </w:r>
      <w:proofErr w:type="spellStart"/>
      <w:r w:rsidRPr="001C2F8E">
        <w:rPr>
          <w:rStyle w:val="color0000ff"/>
          <w:color w:val="2A3439"/>
          <w:sz w:val="36"/>
          <w:szCs w:val="36"/>
        </w:rPr>
        <w:t>Респ</w:t>
      </w:r>
      <w:proofErr w:type="spellEnd"/>
      <w:r>
        <w:rPr>
          <w:rStyle w:val="color0000ff"/>
          <w:color w:val="2A3439"/>
          <w:sz w:val="36"/>
          <w:szCs w:val="36"/>
        </w:rPr>
        <w:t>.</w:t>
      </w:r>
      <w:r w:rsidRPr="001C2F8E">
        <w:rPr>
          <w:rStyle w:val="color0000ff"/>
          <w:color w:val="2A3439"/>
          <w:sz w:val="36"/>
          <w:szCs w:val="36"/>
        </w:rPr>
        <w:t xml:space="preserve"> Беларусь от 29.06.2023</w:t>
      </w:r>
      <w:r>
        <w:rPr>
          <w:rStyle w:val="color0000ff"/>
          <w:color w:val="2A3439"/>
          <w:sz w:val="36"/>
          <w:szCs w:val="36"/>
        </w:rPr>
        <w:t xml:space="preserve"> г. // ЭТАЛОН. Законодательство Республики Беларусь / Нац. центр правовой </w:t>
      </w:r>
      <w:proofErr w:type="spellStart"/>
      <w:r>
        <w:rPr>
          <w:rStyle w:val="color0000ff"/>
          <w:color w:val="2A3439"/>
          <w:sz w:val="36"/>
          <w:szCs w:val="36"/>
        </w:rPr>
        <w:t>информ</w:t>
      </w:r>
      <w:proofErr w:type="spellEnd"/>
      <w:r>
        <w:rPr>
          <w:rStyle w:val="color0000ff"/>
          <w:color w:val="2A3439"/>
          <w:sz w:val="36"/>
          <w:szCs w:val="36"/>
        </w:rPr>
        <w:t xml:space="preserve">. </w:t>
      </w:r>
      <w:proofErr w:type="spellStart"/>
      <w:r>
        <w:rPr>
          <w:rStyle w:val="color0000ff"/>
          <w:color w:val="2A3439"/>
          <w:sz w:val="36"/>
          <w:szCs w:val="36"/>
        </w:rPr>
        <w:t>Респ</w:t>
      </w:r>
      <w:proofErr w:type="spellEnd"/>
      <w:r>
        <w:rPr>
          <w:rStyle w:val="color0000ff"/>
          <w:color w:val="2A3439"/>
          <w:sz w:val="36"/>
          <w:szCs w:val="36"/>
        </w:rPr>
        <w:t>. Беларусь. – Минск, 2023. – (</w:t>
      </w:r>
      <w:r w:rsidRPr="001C2F8E">
        <w:rPr>
          <w:rStyle w:val="word-wrapper"/>
          <w:bCs/>
          <w:color w:val="242424"/>
          <w:sz w:val="36"/>
          <w:szCs w:val="36"/>
        </w:rPr>
        <w:t>Р</w:t>
      </w:r>
      <w:r>
        <w:rPr>
          <w:rStyle w:val="word-wrapper"/>
          <w:bCs/>
          <w:color w:val="242424"/>
          <w:sz w:val="36"/>
          <w:szCs w:val="36"/>
        </w:rPr>
        <w:t>азд.</w:t>
      </w:r>
      <w:r w:rsidRPr="001C2F8E">
        <w:rPr>
          <w:rStyle w:val="word-wrapper"/>
          <w:bCs/>
          <w:color w:val="242424"/>
          <w:sz w:val="36"/>
          <w:szCs w:val="36"/>
        </w:rPr>
        <w:t xml:space="preserve"> II</w:t>
      </w:r>
      <w:r>
        <w:rPr>
          <w:rStyle w:val="word-wrapper"/>
          <w:bCs/>
          <w:color w:val="242424"/>
          <w:sz w:val="36"/>
          <w:szCs w:val="36"/>
        </w:rPr>
        <w:t xml:space="preserve">. </w:t>
      </w:r>
      <w:r>
        <w:rPr>
          <w:rStyle w:val="h-normal"/>
          <w:bCs/>
          <w:color w:val="242424"/>
          <w:sz w:val="36"/>
          <w:szCs w:val="36"/>
        </w:rPr>
        <w:t>Общие правила регулирования индивидуальных трудовых и связанных с ними отношений. Гл. 2. Заключение трудового договора. Ст. 35. Общие основания прекращения трудового договора).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Булаш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Л. В.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Проводим сокращение численности или штата работников. Какие есть на этот счет "буквы закона"? / Л. В.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Булаш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Налоги Беларуси. – 2021. – № 33. – С. 38–53.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3Н//232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Владимиров, Д. П.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Особенности увольнения работника по инициативе нанимателя / Д. П. Владимиров // Отд. кадров. – 2021. – № 4. – С. 65–80.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3ОК6550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5117" w:rsidRPr="005A6352" w:rsidRDefault="000A51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Комментарий к Закону Республики Беларусь от 28 мая 2021 г. № 114-З "Об изменении законов по вопросам трудовых отношений" [Электронный ресурс] [по состояни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ю на 3.06.2021 г.] / Нац. центр</w:t>
      </w:r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правовой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Беларусь </w:t>
      </w:r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// ЭТАЛОН. Законодательство Республики Беларусь / Нац. центр правовой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. Беларусь. – Минск, 202</w:t>
      </w:r>
      <w:r w:rsidR="003139A7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5117" w:rsidRPr="00A3043D" w:rsidRDefault="000A51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Косько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Ю. В.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молодого специалиста в связи с несогласием с изменением существенных условий труда / Ю. В.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Косько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Юрист в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стр-ве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. – 2021. – № 4. – С. 74–77.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3Н//1920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Лукашевич, Н.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в связи с призывом на военную службу / Н. Лукашевич // Кадровая служба. – 2021. – № 9. – С. 7–13.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3ОК9225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Михейчик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Т.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Сокращение молодого специалиста / Т.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Михейчик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Кадровая служба. – 2021. – № 2. – С. 23–24.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3ОК9225</w:t>
      </w:r>
    </w:p>
    <w:p w:rsidR="0098153E" w:rsidRDefault="009815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171C" w:rsidRDefault="0065171C" w:rsidP="0065171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Самосейко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В. Изменение законов о трудовых отношениях с 30 июня 2021 </w:t>
      </w:r>
      <w:proofErr w:type="gram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года :</w:t>
      </w:r>
      <w:proofErr w:type="gram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коммент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к Закону от 28.05.2021 № 114-З [Электронный ресурс] [по состоянию на 7.06.2021 г.] / В.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Самосейко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 Бизнес-инфо / ООО «Профессиональные правовые системы». – Минск, 2021.</w:t>
      </w:r>
    </w:p>
    <w:p w:rsidR="0065171C" w:rsidRPr="00A3043D" w:rsidRDefault="006517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В. Э.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Декрет № 6: что разъяснил Минтруд? / В. Э.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Юрист. – 2021. – № 12. – С. 57–61.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3ОК9307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В. Э.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Задержание, заключение под стражу, арест: различаем понятия при выборе основания для увольнения / В. Э.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Отд. кадров. – 2021. – № 7. – С. 43–48.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3ОК6550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5117" w:rsidRDefault="000A51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Самосейко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 Последние изменения в ТК РБ: обзор нововведений</w:t>
      </w:r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В.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Самосейко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 Юрист. – 2021. – № 7. – С. 64–67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5117" w:rsidRDefault="000A51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171C" w:rsidRPr="00A3043D" w:rsidRDefault="0065171C" w:rsidP="0065171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В. Э.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Отсутствие работника в связи с административным арестом: новое основание увольнения / В. Э.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Самосейко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Отд. кадров. – 2021. – № 6. – С. 43–58. </w:t>
      </w:r>
    </w:p>
    <w:p w:rsidR="0065171C" w:rsidRDefault="006517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3ОК6550</w:t>
      </w:r>
    </w:p>
    <w:p w:rsidR="0065171C" w:rsidRPr="00A3043D" w:rsidRDefault="006517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Семенихина, С.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Военная (альтернативная) служба молодого специалиста: оформляем замену работника / С. Семенихина // Юрист в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стр-ве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. – 2021. – № 5. – С. 70–72.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3Н//1920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Семенихина, С. С. </w:t>
      </w:r>
      <w:r w:rsidRPr="00A3043D">
        <w:rPr>
          <w:rFonts w:ascii="Times New Roman" w:hAnsi="Times New Roman" w:cs="Times New Roman"/>
          <w:sz w:val="36"/>
          <w:szCs w:val="36"/>
        </w:rPr>
        <w:t xml:space="preserve">Как уволить работников в связи с ликвидацией организации / С. С. Семенихина // Отд. кадров. – 2021. – № 3. – С. 41–49.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3ОК6550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Семенихина, С.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Состояние здоровья работника после COVID-19 не позволяет выполнять работу: как поступить нанимателю / С. Семенихина // Я – специалист по кадрам. – 2021. – № 5. – С. 13–17.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3Н//1711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Семенихина, С.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в период временной нетрудоспособности: в каких случаях допустимо? / С. Семенихина // Юрист в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стр-ве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. – 2021. – № 3. – С. 66–70. </w:t>
      </w:r>
    </w:p>
    <w:p w:rsidR="000A5117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3Н//1920</w:t>
      </w:r>
    </w:p>
    <w:p w:rsidR="000A5117" w:rsidRPr="00A3043D" w:rsidRDefault="000A51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153E" w:rsidRDefault="0098153E" w:rsidP="009815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Шпилевская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Т. З. Новые основания увольнения в Трудовом кодексе: обращаем внимания на нюансы законодательства / Т. З. </w:t>
      </w:r>
      <w:proofErr w:type="spellStart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>Шпилевская</w:t>
      </w:r>
      <w:proofErr w:type="spellEnd"/>
      <w:r w:rsidRPr="00470C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 Налоги Белару</w:t>
      </w:r>
      <w:r w:rsidR="005A6352">
        <w:rPr>
          <w:rFonts w:ascii="Times New Roman" w:eastAsia="Times New Roman" w:hAnsi="Times New Roman" w:cs="Times New Roman"/>
          <w:sz w:val="36"/>
          <w:szCs w:val="36"/>
          <w:lang w:eastAsia="ru-RU"/>
        </w:rPr>
        <w:t>си. – 2021. – № 26. – С. 46–49.</w:t>
      </w:r>
    </w:p>
    <w:p w:rsidR="0098153E" w:rsidRPr="00470CCB" w:rsidRDefault="0098153E" w:rsidP="009815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lastRenderedPageBreak/>
        <w:t>Шпилевская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Т. Э.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в связи с истечением срока действия срочного трудового договора / Т. Э.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Шпилевская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Налоги Беларуси. – 2021. – № 30. – С. 37–52.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3Н//232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proofErr w:type="spellStart"/>
      <w:r w:rsidRPr="00A3043D">
        <w:rPr>
          <w:rFonts w:ascii="Times New Roman" w:hAnsi="Times New Roman" w:cs="Times New Roman"/>
          <w:bCs/>
          <w:sz w:val="36"/>
          <w:szCs w:val="36"/>
        </w:rPr>
        <w:t>Шпилевская</w:t>
      </w:r>
      <w:proofErr w:type="spellEnd"/>
      <w:r w:rsidRPr="00A3043D">
        <w:rPr>
          <w:rFonts w:ascii="Times New Roman" w:hAnsi="Times New Roman" w:cs="Times New Roman"/>
          <w:bCs/>
          <w:sz w:val="36"/>
          <w:szCs w:val="36"/>
        </w:rPr>
        <w:t xml:space="preserve">, Т. Э.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по соглашению сторон / Т. Э. </w:t>
      </w:r>
      <w:proofErr w:type="spellStart"/>
      <w:r w:rsidRPr="00A3043D">
        <w:rPr>
          <w:rFonts w:ascii="Times New Roman" w:hAnsi="Times New Roman" w:cs="Times New Roman"/>
          <w:sz w:val="36"/>
          <w:szCs w:val="36"/>
        </w:rPr>
        <w:t>Шпилевская</w:t>
      </w:r>
      <w:proofErr w:type="spellEnd"/>
      <w:r w:rsidRPr="00A3043D">
        <w:rPr>
          <w:rFonts w:ascii="Times New Roman" w:hAnsi="Times New Roman" w:cs="Times New Roman"/>
          <w:sz w:val="36"/>
          <w:szCs w:val="36"/>
        </w:rPr>
        <w:t xml:space="preserve"> // Налоги Беларуси. – 2021. – № 22. – С. 42–52. </w:t>
      </w:r>
    </w:p>
    <w:p w:rsidR="00FE7471" w:rsidRPr="00A3043D" w:rsidRDefault="00932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3Н//232</w:t>
      </w:r>
    </w:p>
    <w:p w:rsidR="00FE7471" w:rsidRPr="00A3043D" w:rsidRDefault="00FE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Штейнер, А. И. </w:t>
      </w:r>
      <w:r w:rsidRPr="00A3043D">
        <w:rPr>
          <w:rFonts w:ascii="Times New Roman" w:hAnsi="Times New Roman" w:cs="Times New Roman"/>
          <w:sz w:val="36"/>
          <w:szCs w:val="36"/>
        </w:rPr>
        <w:t>Порядок увольнения в случае несоответствия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 / А. И. Штейнер // Кадровая служба. – 2021. – № 8. – С. 29–33.</w:t>
      </w: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3ОК9225</w:t>
      </w:r>
    </w:p>
    <w:p w:rsidR="00FE7471" w:rsidRPr="00A3043D" w:rsidRDefault="00F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7471" w:rsidRPr="00A3043D" w:rsidRDefault="00932A7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bCs/>
          <w:sz w:val="36"/>
          <w:szCs w:val="36"/>
        </w:rPr>
        <w:t xml:space="preserve">Штейнер, А. И. </w:t>
      </w:r>
      <w:r w:rsidRPr="00A3043D">
        <w:rPr>
          <w:rFonts w:ascii="Times New Roman" w:hAnsi="Times New Roman" w:cs="Times New Roman"/>
          <w:sz w:val="36"/>
          <w:szCs w:val="36"/>
        </w:rPr>
        <w:t xml:space="preserve">Увольнение при контрактной форме найма / А. И. Штейнер // Кадровая служба. – 2022. – № 1. – С. 35–37. </w:t>
      </w:r>
    </w:p>
    <w:p w:rsidR="00FE7471" w:rsidRPr="00A3043D" w:rsidRDefault="00932A7D" w:rsidP="005A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3043D">
        <w:rPr>
          <w:rFonts w:ascii="Times New Roman" w:hAnsi="Times New Roman" w:cs="Times New Roman"/>
          <w:sz w:val="36"/>
          <w:szCs w:val="36"/>
        </w:rPr>
        <w:t>Шифр НББ: 3ОК9225</w:t>
      </w:r>
    </w:p>
    <w:sectPr w:rsidR="00FE7471" w:rsidRPr="00A3043D" w:rsidSect="00FE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471"/>
    <w:rsid w:val="000A5117"/>
    <w:rsid w:val="001C2F8E"/>
    <w:rsid w:val="003139A7"/>
    <w:rsid w:val="005A6352"/>
    <w:rsid w:val="005E48F1"/>
    <w:rsid w:val="0065171C"/>
    <w:rsid w:val="006E6E37"/>
    <w:rsid w:val="00785F81"/>
    <w:rsid w:val="007C2E92"/>
    <w:rsid w:val="00932A7D"/>
    <w:rsid w:val="00963885"/>
    <w:rsid w:val="0098153E"/>
    <w:rsid w:val="00A3043D"/>
    <w:rsid w:val="00F66DDE"/>
    <w:rsid w:val="00FE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ADBB-AC26-407C-AB27-D784AA7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C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C2F8E"/>
  </w:style>
  <w:style w:type="character" w:customStyle="1" w:styleId="word-wrapper">
    <w:name w:val="word-wrapper"/>
    <w:basedOn w:val="a0"/>
    <w:rsid w:val="001C2F8E"/>
  </w:style>
  <w:style w:type="character" w:customStyle="1" w:styleId="fake-non-breaking-space">
    <w:name w:val="fake-non-breaking-space"/>
    <w:basedOn w:val="a0"/>
    <w:rsid w:val="001C2F8E"/>
  </w:style>
  <w:style w:type="character" w:customStyle="1" w:styleId="font-weightbold">
    <w:name w:val="font-weight_bold"/>
    <w:basedOn w:val="a0"/>
    <w:rsid w:val="001C2F8E"/>
  </w:style>
  <w:style w:type="character" w:customStyle="1" w:styleId="color0000ff">
    <w:name w:val="color__0000ff"/>
    <w:basedOn w:val="a0"/>
    <w:rsid w:val="001C2F8E"/>
  </w:style>
  <w:style w:type="character" w:customStyle="1" w:styleId="colorff00ff">
    <w:name w:val="color__ff00ff"/>
    <w:basedOn w:val="a0"/>
    <w:rsid w:val="001C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Solushko Anna L.</cp:lastModifiedBy>
  <cp:revision>3</cp:revision>
  <dcterms:created xsi:type="dcterms:W3CDTF">2023-12-15T10:29:00Z</dcterms:created>
  <dcterms:modified xsi:type="dcterms:W3CDTF">2023-12-15T11:49:00Z</dcterms:modified>
</cp:coreProperties>
</file>