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C09" w:rsidRDefault="003C0C09" w:rsidP="003C0C09">
      <w:pPr>
        <w:jc w:val="center"/>
        <w:rPr>
          <w:b/>
        </w:rPr>
      </w:pPr>
      <w:r w:rsidRPr="003C0C09">
        <w:rPr>
          <w:b/>
        </w:rPr>
        <w:t xml:space="preserve">10 советов спасателей, как правильно и безопасно </w:t>
      </w:r>
    </w:p>
    <w:p w:rsidR="00F830A3" w:rsidRDefault="00DB28FF" w:rsidP="003C0C09">
      <w:pPr>
        <w:jc w:val="center"/>
        <w:rPr>
          <w:b/>
        </w:rPr>
      </w:pPr>
      <w:r>
        <w:rPr>
          <w:b/>
        </w:rPr>
        <w:t>собирать грибы в лесу</w:t>
      </w:r>
    </w:p>
    <w:p w:rsidR="003C0C09" w:rsidRDefault="003C0C09" w:rsidP="003C0C09">
      <w:pPr>
        <w:jc w:val="center"/>
        <w:rPr>
          <w:b/>
        </w:rPr>
      </w:pPr>
      <w:r>
        <w:rPr>
          <w:b/>
        </w:rPr>
        <w:t>Правило №</w:t>
      </w:r>
      <w:r w:rsidR="00DB28FF">
        <w:rPr>
          <w:b/>
          <w:lang w:val="be-BY"/>
        </w:rPr>
        <w:t xml:space="preserve"> </w:t>
      </w:r>
      <w:r>
        <w:rPr>
          <w:b/>
        </w:rPr>
        <w:t>1.</w:t>
      </w:r>
    </w:p>
    <w:p w:rsidR="003C0C09" w:rsidRDefault="003C0C09" w:rsidP="003C0C09">
      <w:pPr>
        <w:ind w:firstLine="709"/>
        <w:jc w:val="both"/>
      </w:pPr>
      <w:r>
        <w:t>Грибы нельзя собирать в пластиковые пакеты: в них они быстро ломаются и портятся. Для сбора идеально подойдет хорошая корзина из ивняка, пропускающая воздух</w:t>
      </w:r>
      <w:r w:rsidR="00DB28FF">
        <w:rPr>
          <w:lang w:val="be-BY"/>
        </w:rPr>
        <w:t>,</w:t>
      </w:r>
      <w:r>
        <w:t xml:space="preserve"> или лукошко.</w:t>
      </w:r>
    </w:p>
    <w:p w:rsidR="003C0C09" w:rsidRDefault="003C0C09" w:rsidP="003C0C09">
      <w:pPr>
        <w:jc w:val="center"/>
        <w:rPr>
          <w:b/>
        </w:rPr>
      </w:pPr>
      <w:r>
        <w:rPr>
          <w:b/>
        </w:rPr>
        <w:t>Правило №</w:t>
      </w:r>
      <w:r w:rsidR="00DB28FF">
        <w:rPr>
          <w:b/>
          <w:lang w:val="be-BY"/>
        </w:rPr>
        <w:t xml:space="preserve"> </w:t>
      </w:r>
      <w:r>
        <w:rPr>
          <w:b/>
        </w:rPr>
        <w:t>2.</w:t>
      </w:r>
    </w:p>
    <w:p w:rsidR="003C0C09" w:rsidRPr="003C0C09" w:rsidRDefault="003C0C09" w:rsidP="003C0C09">
      <w:pPr>
        <w:ind w:firstLine="709"/>
        <w:jc w:val="both"/>
      </w:pPr>
      <w:r w:rsidRPr="003C0C09">
        <w:t>Собирая грибы, необходимо быть на 200</w:t>
      </w:r>
      <w:r w:rsidR="00DB28FF">
        <w:rPr>
          <w:lang w:val="be-BY"/>
        </w:rPr>
        <w:t xml:space="preserve"> </w:t>
      </w:r>
      <w:r w:rsidRPr="003C0C09">
        <w:t>% уверенным, что гриб, который попадает в корзину</w:t>
      </w:r>
      <w:r w:rsidR="00DB28FF">
        <w:rPr>
          <w:lang w:val="be-BY"/>
        </w:rPr>
        <w:t xml:space="preserve"> –</w:t>
      </w:r>
      <w:r w:rsidRPr="003C0C09">
        <w:t xml:space="preserve"> съедобен. Не стоит собирать малознакомые сорта грибов, а также слишком молодые и</w:t>
      </w:r>
      <w:r w:rsidR="00DB28FF">
        <w:rPr>
          <w:lang w:val="be-BY"/>
        </w:rPr>
        <w:t>,</w:t>
      </w:r>
      <w:r w:rsidRPr="003C0C09">
        <w:t xml:space="preserve"> напротив, совсем старые грибы. Также стоит избегать мягких, водянистых и трухлявых грибов </w:t>
      </w:r>
      <w:r w:rsidR="00DB28FF">
        <w:t>–</w:t>
      </w:r>
      <w:r w:rsidRPr="003C0C09">
        <w:t xml:space="preserve"> такой добычей можно отравиться.</w:t>
      </w:r>
    </w:p>
    <w:p w:rsidR="003C0C09" w:rsidRDefault="003C0C09" w:rsidP="003C0C09">
      <w:pPr>
        <w:jc w:val="center"/>
        <w:rPr>
          <w:b/>
        </w:rPr>
      </w:pPr>
      <w:r>
        <w:rPr>
          <w:b/>
        </w:rPr>
        <w:t>Правило №</w:t>
      </w:r>
      <w:r w:rsidR="00DB28FF">
        <w:rPr>
          <w:b/>
          <w:lang w:val="be-BY"/>
        </w:rPr>
        <w:t xml:space="preserve"> </w:t>
      </w:r>
      <w:r>
        <w:rPr>
          <w:b/>
        </w:rPr>
        <w:t>3.</w:t>
      </w:r>
    </w:p>
    <w:p w:rsidR="00A53F8E" w:rsidRPr="00A53F8E" w:rsidRDefault="003C0C09" w:rsidP="00A53F8E">
      <w:pPr>
        <w:ind w:firstLine="709"/>
        <w:jc w:val="both"/>
      </w:pPr>
      <w:r w:rsidRPr="00A53F8E">
        <w:t>Взять с собой на «тихую охоту» атлас-определитель грибов и тщательно</w:t>
      </w:r>
      <w:r w:rsidR="00A53F8E" w:rsidRPr="00A53F8E">
        <w:t xml:space="preserve"> сравнить растущий гриб с картинкой. В случае малейших сомнений гриб лучше не брать.</w:t>
      </w:r>
    </w:p>
    <w:p w:rsidR="00A53F8E" w:rsidRDefault="00A53F8E" w:rsidP="00A53F8E">
      <w:pPr>
        <w:jc w:val="center"/>
        <w:rPr>
          <w:b/>
        </w:rPr>
      </w:pPr>
      <w:r>
        <w:rPr>
          <w:b/>
        </w:rPr>
        <w:t>Правило №</w:t>
      </w:r>
      <w:r w:rsidR="00DB28FF">
        <w:rPr>
          <w:b/>
          <w:lang w:val="be-BY"/>
        </w:rPr>
        <w:t xml:space="preserve"> </w:t>
      </w:r>
      <w:r>
        <w:rPr>
          <w:b/>
        </w:rPr>
        <w:t>4.</w:t>
      </w:r>
    </w:p>
    <w:p w:rsidR="00A53F8E" w:rsidRPr="00A53F8E" w:rsidRDefault="00A53F8E" w:rsidP="00A53F8E">
      <w:pPr>
        <w:ind w:firstLine="709"/>
        <w:jc w:val="both"/>
      </w:pPr>
      <w:r>
        <w:t>Работники МЧС напоминают про мифы. Во</w:t>
      </w:r>
      <w:r w:rsidR="00DB28FF">
        <w:rPr>
          <w:lang w:val="be-BY"/>
        </w:rPr>
        <w:t>-</w:t>
      </w:r>
      <w:r>
        <w:t xml:space="preserve">первых, чернеющая серебряная чайная ложечка, положенная в воду с варящимися грибами, или окрасившийся во время приготовления лук </w:t>
      </w:r>
      <w:r w:rsidR="00DB28FF">
        <w:t>–</w:t>
      </w:r>
      <w:r>
        <w:t xml:space="preserve"> не свидетельствует о ядовитости кастрюли. Равно, как и горький вкус грибов, также не всегда говорит о </w:t>
      </w:r>
      <w:proofErr w:type="spellStart"/>
      <w:r w:rsidR="00DB28FF">
        <w:rPr>
          <w:lang w:val="be-BY"/>
        </w:rPr>
        <w:t>их</w:t>
      </w:r>
      <w:proofErr w:type="spellEnd"/>
      <w:r>
        <w:t xml:space="preserve"> ядовитости. Более того, многие опасные грибы, например мухомор, имеет сладкий и приятный вкус.</w:t>
      </w:r>
    </w:p>
    <w:p w:rsidR="00A53F8E" w:rsidRDefault="00A53F8E" w:rsidP="00A53F8E">
      <w:pPr>
        <w:jc w:val="center"/>
        <w:rPr>
          <w:b/>
        </w:rPr>
      </w:pPr>
      <w:r>
        <w:rPr>
          <w:b/>
        </w:rPr>
        <w:t>Правило №</w:t>
      </w:r>
      <w:r w:rsidR="00DB28FF">
        <w:rPr>
          <w:b/>
        </w:rPr>
        <w:t xml:space="preserve"> </w:t>
      </w:r>
      <w:r>
        <w:rPr>
          <w:b/>
        </w:rPr>
        <w:t>5.</w:t>
      </w:r>
    </w:p>
    <w:p w:rsidR="00A53F8E" w:rsidRDefault="00A53F8E" w:rsidP="00F830A3">
      <w:pPr>
        <w:ind w:firstLine="709"/>
        <w:jc w:val="both"/>
      </w:pPr>
      <w:r>
        <w:t>Грибы ни в коем случае не стоит собирать на обоч</w:t>
      </w:r>
      <w:r w:rsidR="00F830A3">
        <w:t>инах дорог с большим напряженным движением, возле производственных предприятий, а также растущие во рвах или на опушке леса. Грибы легко всасывают тяжелые металлы и другие ядовитые вещества.</w:t>
      </w:r>
    </w:p>
    <w:p w:rsidR="00F830A3" w:rsidRDefault="00F830A3" w:rsidP="00F830A3">
      <w:pPr>
        <w:jc w:val="center"/>
        <w:rPr>
          <w:b/>
        </w:rPr>
      </w:pPr>
      <w:r>
        <w:rPr>
          <w:b/>
        </w:rPr>
        <w:t>Правило №</w:t>
      </w:r>
      <w:r w:rsidR="00DB28FF">
        <w:rPr>
          <w:b/>
        </w:rPr>
        <w:t xml:space="preserve"> </w:t>
      </w:r>
      <w:r>
        <w:rPr>
          <w:b/>
        </w:rPr>
        <w:t>6.</w:t>
      </w:r>
    </w:p>
    <w:p w:rsidR="00F830A3" w:rsidRDefault="00F830A3" w:rsidP="00F830A3">
      <w:pPr>
        <w:ind w:firstLine="709"/>
        <w:jc w:val="both"/>
      </w:pPr>
      <w:r>
        <w:t xml:space="preserve">Грибы </w:t>
      </w:r>
      <w:r w:rsidR="00DB28FF">
        <w:t>–</w:t>
      </w:r>
      <w:r>
        <w:t xml:space="preserve"> тяжелая пища. Не стоит давать их детям до 12 лет и людям, имеющим проблемы с желудочно-кишечным трактом.</w:t>
      </w:r>
    </w:p>
    <w:p w:rsidR="00F830A3" w:rsidRDefault="00F830A3" w:rsidP="00F830A3">
      <w:pPr>
        <w:jc w:val="center"/>
        <w:rPr>
          <w:b/>
        </w:rPr>
      </w:pPr>
      <w:r>
        <w:rPr>
          <w:b/>
        </w:rPr>
        <w:t>Правило №</w:t>
      </w:r>
      <w:r w:rsidR="00DB28FF">
        <w:rPr>
          <w:b/>
        </w:rPr>
        <w:t xml:space="preserve"> </w:t>
      </w:r>
      <w:r>
        <w:rPr>
          <w:b/>
        </w:rPr>
        <w:t>7.</w:t>
      </w:r>
    </w:p>
    <w:p w:rsidR="00F830A3" w:rsidRDefault="00F830A3" w:rsidP="00F830A3">
      <w:pPr>
        <w:ind w:firstLine="709"/>
      </w:pPr>
      <w:r>
        <w:t>Среди жертв отравления грибами есть и опытные грибники.</w:t>
      </w:r>
    </w:p>
    <w:p w:rsidR="00F830A3" w:rsidRDefault="00F830A3" w:rsidP="00F830A3">
      <w:pPr>
        <w:jc w:val="center"/>
        <w:rPr>
          <w:b/>
        </w:rPr>
      </w:pPr>
      <w:r>
        <w:rPr>
          <w:b/>
        </w:rPr>
        <w:t>Правило №</w:t>
      </w:r>
      <w:r w:rsidR="00DB28FF">
        <w:rPr>
          <w:b/>
        </w:rPr>
        <w:t xml:space="preserve"> </w:t>
      </w:r>
      <w:bookmarkStart w:id="0" w:name="_GoBack"/>
      <w:bookmarkEnd w:id="0"/>
      <w:r>
        <w:rPr>
          <w:b/>
        </w:rPr>
        <w:t>8.</w:t>
      </w:r>
    </w:p>
    <w:p w:rsidR="00F830A3" w:rsidRPr="00F830A3" w:rsidRDefault="00F830A3" w:rsidP="00F830A3">
      <w:pPr>
        <w:ind w:firstLine="709"/>
        <w:jc w:val="both"/>
      </w:pPr>
      <w:r>
        <w:t>Первые симптомы отравления грибами: если после трапезы появилась тошнота, боль в животе, повышенная температура, диарея, расстройство сердечного ритма или сильно расширенные зрачки, следует незамедлительно вызвать врача. Первые признаки отравления грибами могут появиться только через 12-14 часов.</w:t>
      </w:r>
    </w:p>
    <w:p w:rsidR="00F830A3" w:rsidRPr="00F830A3" w:rsidRDefault="00F830A3" w:rsidP="00F830A3">
      <w:pPr>
        <w:jc w:val="center"/>
      </w:pPr>
    </w:p>
    <w:p w:rsidR="00F830A3" w:rsidRPr="00F830A3" w:rsidRDefault="00F830A3" w:rsidP="00F830A3">
      <w:pPr>
        <w:jc w:val="center"/>
      </w:pPr>
    </w:p>
    <w:p w:rsidR="003C0C09" w:rsidRPr="003C0C09" w:rsidRDefault="003C0C09" w:rsidP="003C0C09">
      <w:pPr>
        <w:jc w:val="both"/>
      </w:pPr>
    </w:p>
    <w:sectPr w:rsidR="003C0C09" w:rsidRPr="003C0C09" w:rsidSect="00320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0C09"/>
    <w:rsid w:val="00016588"/>
    <w:rsid w:val="00114815"/>
    <w:rsid w:val="00212417"/>
    <w:rsid w:val="002D2E06"/>
    <w:rsid w:val="0032023E"/>
    <w:rsid w:val="003B473C"/>
    <w:rsid w:val="003C0C09"/>
    <w:rsid w:val="00462E66"/>
    <w:rsid w:val="005634B9"/>
    <w:rsid w:val="006530A8"/>
    <w:rsid w:val="006B564F"/>
    <w:rsid w:val="006E43F9"/>
    <w:rsid w:val="007E3B7B"/>
    <w:rsid w:val="00827F13"/>
    <w:rsid w:val="00852B13"/>
    <w:rsid w:val="00A53F8E"/>
    <w:rsid w:val="00A826A4"/>
    <w:rsid w:val="00B2052F"/>
    <w:rsid w:val="00C420B9"/>
    <w:rsid w:val="00DB28FF"/>
    <w:rsid w:val="00DF75D5"/>
    <w:rsid w:val="00E87429"/>
    <w:rsid w:val="00EA09CF"/>
    <w:rsid w:val="00ED41FC"/>
    <w:rsid w:val="00F12EE4"/>
    <w:rsid w:val="00F51699"/>
    <w:rsid w:val="00F830A3"/>
    <w:rsid w:val="00F842F7"/>
    <w:rsid w:val="00FC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F3EDB-E4BD-4620-B51B-2707A8C9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EE4"/>
  </w:style>
  <w:style w:type="paragraph" w:styleId="1">
    <w:name w:val="heading 1"/>
    <w:basedOn w:val="a"/>
    <w:next w:val="a"/>
    <w:link w:val="10"/>
    <w:qFormat/>
    <w:rsid w:val="00F12EE4"/>
    <w:pPr>
      <w:keepNext/>
      <w:outlineLvl w:val="0"/>
    </w:pPr>
    <w:rPr>
      <w:rFonts w:eastAsiaTheme="majorEastAsia" w:cstheme="majorBidi"/>
    </w:rPr>
  </w:style>
  <w:style w:type="paragraph" w:styleId="2">
    <w:name w:val="heading 2"/>
    <w:basedOn w:val="a"/>
    <w:next w:val="a"/>
    <w:link w:val="20"/>
    <w:qFormat/>
    <w:rsid w:val="00F12EE4"/>
    <w:pPr>
      <w:keepNext/>
      <w:jc w:val="center"/>
      <w:outlineLvl w:val="1"/>
    </w:pPr>
    <w:rPr>
      <w:rFonts w:eastAsiaTheme="majorEastAsia"/>
    </w:rPr>
  </w:style>
  <w:style w:type="paragraph" w:styleId="3">
    <w:name w:val="heading 3"/>
    <w:basedOn w:val="a"/>
    <w:next w:val="a"/>
    <w:link w:val="30"/>
    <w:qFormat/>
    <w:rsid w:val="00F12EE4"/>
    <w:pPr>
      <w:keepNext/>
      <w:jc w:val="both"/>
      <w:outlineLvl w:val="2"/>
    </w:pPr>
    <w:rPr>
      <w:rFonts w:eastAsiaTheme="majorEastAsia"/>
    </w:rPr>
  </w:style>
  <w:style w:type="paragraph" w:styleId="4">
    <w:name w:val="heading 4"/>
    <w:basedOn w:val="a"/>
    <w:next w:val="a"/>
    <w:link w:val="40"/>
    <w:qFormat/>
    <w:rsid w:val="00F12EE4"/>
    <w:pPr>
      <w:keepNext/>
      <w:shd w:val="clear" w:color="auto" w:fill="FFFFFF"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F12EE4"/>
    <w:pPr>
      <w:keepNext/>
      <w:shd w:val="clear" w:color="auto" w:fill="FFFFFF"/>
      <w:jc w:val="center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qFormat/>
    <w:rsid w:val="00F12EE4"/>
    <w:pPr>
      <w:keepNext/>
      <w:shd w:val="clear" w:color="auto" w:fill="FFFFFF"/>
      <w:jc w:val="center"/>
      <w:outlineLvl w:val="5"/>
    </w:pPr>
    <w:rPr>
      <w:color w:val="000000"/>
      <w:spacing w:val="-6"/>
      <w:sz w:val="24"/>
    </w:rPr>
  </w:style>
  <w:style w:type="paragraph" w:styleId="7">
    <w:name w:val="heading 7"/>
    <w:basedOn w:val="a"/>
    <w:next w:val="a"/>
    <w:link w:val="70"/>
    <w:qFormat/>
    <w:rsid w:val="00F12EE4"/>
    <w:pPr>
      <w:keepNext/>
      <w:ind w:firstLine="10632"/>
      <w:outlineLvl w:val="6"/>
    </w:pPr>
  </w:style>
  <w:style w:type="paragraph" w:styleId="8">
    <w:name w:val="heading 8"/>
    <w:basedOn w:val="a"/>
    <w:next w:val="a"/>
    <w:link w:val="80"/>
    <w:qFormat/>
    <w:rsid w:val="00F12EE4"/>
    <w:pPr>
      <w:keepNext/>
      <w:shd w:val="clear" w:color="auto" w:fill="FFFFFF"/>
      <w:jc w:val="center"/>
      <w:outlineLvl w:val="7"/>
    </w:pPr>
    <w:rPr>
      <w:sz w:val="26"/>
    </w:rPr>
  </w:style>
  <w:style w:type="paragraph" w:styleId="9">
    <w:name w:val="heading 9"/>
    <w:basedOn w:val="a"/>
    <w:next w:val="a"/>
    <w:link w:val="90"/>
    <w:qFormat/>
    <w:rsid w:val="00F12EE4"/>
    <w:pPr>
      <w:keepNext/>
      <w:shd w:val="clear" w:color="auto" w:fill="FFFFFF"/>
      <w:jc w:val="center"/>
      <w:outlineLvl w:val="8"/>
    </w:pPr>
    <w:rPr>
      <w:rFonts w:eastAsiaTheme="majorEastAsia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417"/>
    <w:rPr>
      <w:rFonts w:eastAsiaTheme="majorEastAsia" w:cstheme="majorBidi"/>
      <w:sz w:val="28"/>
    </w:rPr>
  </w:style>
  <w:style w:type="character" w:styleId="a3">
    <w:name w:val="Emphasis"/>
    <w:basedOn w:val="a0"/>
    <w:qFormat/>
    <w:rsid w:val="00DF75D5"/>
    <w:rPr>
      <w:i/>
      <w:iCs/>
    </w:rPr>
  </w:style>
  <w:style w:type="paragraph" w:styleId="a4">
    <w:name w:val="No Spacing"/>
    <w:basedOn w:val="a"/>
    <w:uiPriority w:val="1"/>
    <w:qFormat/>
    <w:rsid w:val="00212417"/>
  </w:style>
  <w:style w:type="paragraph" w:styleId="a5">
    <w:name w:val="List Paragraph"/>
    <w:basedOn w:val="a"/>
    <w:uiPriority w:val="34"/>
    <w:qFormat/>
    <w:rsid w:val="00212417"/>
    <w:pPr>
      <w:ind w:left="708"/>
    </w:pPr>
  </w:style>
  <w:style w:type="paragraph" w:styleId="a6">
    <w:name w:val="Intense Quote"/>
    <w:basedOn w:val="a"/>
    <w:next w:val="a"/>
    <w:link w:val="a7"/>
    <w:uiPriority w:val="30"/>
    <w:qFormat/>
    <w:rsid w:val="002124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212417"/>
    <w:rPr>
      <w:b/>
      <w:bCs/>
      <w:i/>
      <w:iCs/>
      <w:color w:val="4F81BD" w:themeColor="accent1"/>
    </w:rPr>
  </w:style>
  <w:style w:type="character" w:styleId="a8">
    <w:name w:val="Subtle Emphasis"/>
    <w:uiPriority w:val="19"/>
    <w:qFormat/>
    <w:rsid w:val="00212417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212417"/>
    <w:rPr>
      <w:b/>
      <w:bCs/>
      <w:i/>
      <w:iCs/>
      <w:color w:val="4F81BD" w:themeColor="accent1"/>
    </w:rPr>
  </w:style>
  <w:style w:type="character" w:styleId="aa">
    <w:name w:val="Subtle Reference"/>
    <w:basedOn w:val="a0"/>
    <w:uiPriority w:val="31"/>
    <w:qFormat/>
    <w:rsid w:val="00212417"/>
    <w:rPr>
      <w:smallCaps/>
      <w:color w:val="C0504D" w:themeColor="accent2"/>
      <w:u w:val="single"/>
    </w:rPr>
  </w:style>
  <w:style w:type="character" w:styleId="ab">
    <w:name w:val="Intense Reference"/>
    <w:basedOn w:val="a0"/>
    <w:uiPriority w:val="32"/>
    <w:qFormat/>
    <w:rsid w:val="00212417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212417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rsid w:val="00212417"/>
    <w:rPr>
      <w:rFonts w:eastAsiaTheme="majorEastAsia"/>
      <w:sz w:val="28"/>
    </w:rPr>
  </w:style>
  <w:style w:type="character" w:customStyle="1" w:styleId="30">
    <w:name w:val="Заголовок 3 Знак"/>
    <w:basedOn w:val="a0"/>
    <w:link w:val="3"/>
    <w:rsid w:val="00212417"/>
    <w:rPr>
      <w:rFonts w:eastAsiaTheme="majorEastAsia"/>
      <w:sz w:val="28"/>
    </w:rPr>
  </w:style>
  <w:style w:type="character" w:customStyle="1" w:styleId="40">
    <w:name w:val="Заголовок 4 Знак"/>
    <w:basedOn w:val="a0"/>
    <w:link w:val="4"/>
    <w:rsid w:val="00212417"/>
    <w:rPr>
      <w:sz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212417"/>
    <w:rPr>
      <w:b/>
      <w:sz w:val="22"/>
      <w:shd w:val="clear" w:color="auto" w:fill="FFFFFF"/>
    </w:rPr>
  </w:style>
  <w:style w:type="character" w:customStyle="1" w:styleId="60">
    <w:name w:val="Заголовок 6 Знак"/>
    <w:basedOn w:val="a0"/>
    <w:link w:val="6"/>
    <w:rsid w:val="00212417"/>
    <w:rPr>
      <w:color w:val="000000"/>
      <w:spacing w:val="-6"/>
      <w:sz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212417"/>
    <w:rPr>
      <w:sz w:val="28"/>
    </w:rPr>
  </w:style>
  <w:style w:type="character" w:customStyle="1" w:styleId="80">
    <w:name w:val="Заголовок 8 Знак"/>
    <w:basedOn w:val="a0"/>
    <w:link w:val="8"/>
    <w:rsid w:val="00212417"/>
    <w:rPr>
      <w:sz w:val="26"/>
      <w:shd w:val="clear" w:color="auto" w:fill="FFFFFF"/>
    </w:rPr>
  </w:style>
  <w:style w:type="character" w:customStyle="1" w:styleId="90">
    <w:name w:val="Заголовок 9 Знак"/>
    <w:basedOn w:val="a0"/>
    <w:link w:val="9"/>
    <w:rsid w:val="00212417"/>
    <w:rPr>
      <w:rFonts w:eastAsiaTheme="majorEastAsia"/>
      <w:b/>
      <w:sz w:val="24"/>
      <w:shd w:val="clear" w:color="auto" w:fill="FFFFFF"/>
    </w:rPr>
  </w:style>
  <w:style w:type="paragraph" w:styleId="ad">
    <w:name w:val="Title"/>
    <w:basedOn w:val="a"/>
    <w:link w:val="ae"/>
    <w:qFormat/>
    <w:rsid w:val="00F12EE4"/>
    <w:pPr>
      <w:ind w:firstLine="10632"/>
      <w:jc w:val="center"/>
    </w:pPr>
    <w:rPr>
      <w:rFonts w:eastAsiaTheme="majorEastAsia"/>
      <w:b/>
      <w:i/>
    </w:rPr>
  </w:style>
  <w:style w:type="character" w:customStyle="1" w:styleId="ae">
    <w:name w:val="Название Знак"/>
    <w:basedOn w:val="a0"/>
    <w:link w:val="ad"/>
    <w:rsid w:val="00212417"/>
    <w:rPr>
      <w:rFonts w:eastAsiaTheme="majorEastAsia"/>
      <w:b/>
      <w:i/>
      <w:sz w:val="28"/>
    </w:rPr>
  </w:style>
  <w:style w:type="paragraph" w:styleId="af">
    <w:name w:val="Subtitle"/>
    <w:basedOn w:val="a"/>
    <w:next w:val="a"/>
    <w:link w:val="af0"/>
    <w:qFormat/>
    <w:rsid w:val="0021241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0">
    <w:name w:val="Подзаголовок Знак"/>
    <w:basedOn w:val="a0"/>
    <w:link w:val="af"/>
    <w:rsid w:val="00212417"/>
    <w:rPr>
      <w:rFonts w:asciiTheme="majorHAnsi" w:eastAsiaTheme="majorEastAsia" w:hAnsiTheme="majorHAnsi" w:cstheme="majorBidi"/>
      <w:sz w:val="24"/>
      <w:szCs w:val="24"/>
    </w:rPr>
  </w:style>
  <w:style w:type="character" w:styleId="af1">
    <w:name w:val="Strong"/>
    <w:basedOn w:val="a0"/>
    <w:qFormat/>
    <w:rsid w:val="00212417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2124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12417"/>
    <w:rPr>
      <w:i/>
      <w:iCs/>
      <w:color w:val="000000" w:themeColor="text1"/>
    </w:rPr>
  </w:style>
  <w:style w:type="paragraph" w:styleId="af2">
    <w:name w:val="TOC Heading"/>
    <w:basedOn w:val="1"/>
    <w:next w:val="a"/>
    <w:uiPriority w:val="39"/>
    <w:semiHidden/>
    <w:unhideWhenUsed/>
    <w:qFormat/>
    <w:rsid w:val="00212417"/>
    <w:pPr>
      <w:spacing w:before="240" w:after="60"/>
      <w:outlineLvl w:val="9"/>
    </w:pPr>
    <w:rPr>
      <w:rFonts w:asciiTheme="majorHAnsi" w:hAnsiTheme="majorHAns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Yakovenko Eleva V.</cp:lastModifiedBy>
  <cp:revision>2</cp:revision>
  <dcterms:created xsi:type="dcterms:W3CDTF">2020-06-13T13:34:00Z</dcterms:created>
  <dcterms:modified xsi:type="dcterms:W3CDTF">2020-08-04T07:21:00Z</dcterms:modified>
</cp:coreProperties>
</file>